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360" w:lineRule="auto"/>
        <w:ind w:left="0" w:firstLine="0"/>
        <w:jc w:val="center"/>
        <w:rPr>
          <w:rFonts w:hint="eastAsia" w:ascii="宋体" w:hAnsi="宋体" w:eastAsia="宋体" w:cs="宋体"/>
          <w:b/>
          <w:bCs/>
          <w:i w:val="0"/>
          <w:iCs w:val="0"/>
          <w:caps w:val="0"/>
          <w:color w:val="auto"/>
          <w:spacing w:val="0"/>
          <w:sz w:val="36"/>
          <w:szCs w:val="36"/>
        </w:rPr>
      </w:pPr>
      <w:bookmarkStart w:id="0" w:name="_GoBack"/>
      <w: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t>西安浐灞生态区土地储备中心西安浐灞生态区西铁万寿小区安置地块文勘清表项目招标公告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西安浐灞生态区西铁万寿小区安置地块文勘清表项目</w:t>
      </w:r>
      <w:r>
        <w:rPr>
          <w:rFonts w:hint="eastAsia" w:ascii="宋体" w:hAnsi="宋体" w:eastAsia="宋体" w:cs="宋体"/>
          <w:i w:val="0"/>
          <w:iCs w:val="0"/>
          <w:caps w:val="0"/>
          <w:color w:val="auto"/>
          <w:spacing w:val="0"/>
          <w:sz w:val="21"/>
          <w:szCs w:val="21"/>
          <w:bdr w:val="none" w:color="auto" w:sz="0" w:space="0"/>
          <w:shd w:val="clear" w:fill="FFFFFF"/>
        </w:rPr>
        <w:t>招标项目的潜在投标人应在</w:t>
      </w:r>
      <w:r>
        <w:rPr>
          <w:rFonts w:hint="eastAsia" w:ascii="宋体" w:hAnsi="宋体" w:eastAsia="宋体" w:cs="宋体"/>
          <w:i w:val="0"/>
          <w:iCs w:val="0"/>
          <w:caps w:val="0"/>
          <w:color w:val="auto"/>
          <w:spacing w:val="0"/>
          <w:sz w:val="21"/>
          <w:szCs w:val="21"/>
          <w:bdr w:val="none" w:color="auto" w:sz="0" w:space="0"/>
          <w:shd w:val="clear" w:fill="FFFFFF"/>
        </w:rPr>
        <w:t>全国公共资源交易平台（陕西省·西安市）网站〖首页〉电子交易平台〉陕西政府采购交易系统〉企业端〗</w:t>
      </w:r>
      <w:r>
        <w:rPr>
          <w:rFonts w:hint="eastAsia" w:ascii="宋体" w:hAnsi="宋体" w:eastAsia="宋体" w:cs="宋体"/>
          <w:i w:val="0"/>
          <w:iCs w:val="0"/>
          <w:caps w:val="0"/>
          <w:color w:val="auto"/>
          <w:spacing w:val="0"/>
          <w:sz w:val="21"/>
          <w:szCs w:val="21"/>
          <w:bdr w:val="none" w:color="auto" w:sz="0" w:space="0"/>
          <w:shd w:val="clear" w:fill="FFFFFF"/>
        </w:rPr>
        <w:t>获取招标文件，并于</w:t>
      </w:r>
      <w:r>
        <w:rPr>
          <w:rFonts w:hint="eastAsia" w:ascii="宋体" w:hAnsi="宋体" w:eastAsia="宋体" w:cs="宋体"/>
          <w:i w:val="0"/>
          <w:iCs w:val="0"/>
          <w:caps w:val="0"/>
          <w:color w:val="auto"/>
          <w:spacing w:val="0"/>
          <w:sz w:val="21"/>
          <w:szCs w:val="21"/>
          <w:bdr w:val="none" w:color="auto" w:sz="0" w:space="0"/>
          <w:shd w:val="clear" w:fill="FFFFFF"/>
        </w:rPr>
        <w:t> 2023年12月06日 09时00分 </w:t>
      </w:r>
      <w:r>
        <w:rPr>
          <w:rFonts w:hint="eastAsia" w:ascii="宋体" w:hAnsi="宋体" w:eastAsia="宋体" w:cs="宋体"/>
          <w:i w:val="0"/>
          <w:iCs w:val="0"/>
          <w:caps w:val="0"/>
          <w:color w:val="auto"/>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项目编号：ZKBHDL-XA-23017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项目名称：西安浐灞生态区西铁万寿小区安置地块文勘清表项目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预算金额：4,318,300.00元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合同包1(西安浐灞生态区西铁万寿小区安置地块文勘清表项目):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合同包预算金额：4,318,300.00元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合同包最高限价：4,318,300.00元</w:t>
      </w:r>
    </w:p>
    <w:tbl>
      <w:tblPr>
        <w:tblW w:w="95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53"/>
        <w:gridCol w:w="1384"/>
        <w:gridCol w:w="2732"/>
        <w:gridCol w:w="770"/>
        <w:gridCol w:w="1076"/>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72" w:hRule="atLeast"/>
          <w:tblHeader/>
        </w:trPr>
        <w:tc>
          <w:tcPr>
            <w:tcW w:w="6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品目号</w:t>
            </w:r>
          </w:p>
        </w:tc>
        <w:tc>
          <w:tcPr>
            <w:tcW w:w="173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品目名称</w:t>
            </w:r>
          </w:p>
        </w:tc>
        <w:tc>
          <w:tcPr>
            <w:tcW w:w="192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采购标的</w:t>
            </w:r>
          </w:p>
        </w:tc>
        <w:tc>
          <w:tcPr>
            <w:tcW w:w="88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数量（单位）</w:t>
            </w:r>
          </w:p>
        </w:tc>
        <w:tc>
          <w:tcPr>
            <w:tcW w:w="137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技术规格、参数及要求</w:t>
            </w:r>
          </w:p>
        </w:tc>
        <w:tc>
          <w:tcPr>
            <w:tcW w:w="147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品目预算(元)</w:t>
            </w:r>
          </w:p>
        </w:tc>
        <w:tc>
          <w:tcPr>
            <w:tcW w:w="147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88"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无害固体废物处理服务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西安浐灞生态区西铁万寿小区安置地块文勘清表项目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4,318,300.00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4,318,300.00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合同履行期限：20天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合同包1(西安浐灞生态区西铁万寿小区安置地块文勘清表项目)落实政府采购政策需满足的资格要求如下: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本项目为专门面向中小企业采购，（残疾人福利性单位、监狱企业视同小型、微型企业）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合同包1(西安浐灞生态区西铁万寿小区安置地块文勘清表项目)特定资格要求如下: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（1）具有独立承担民事责任能力的法人、其他组织或自然人，并出具合法有效的营业执照或事业单位法人证书等国家规定的相关证明，自然人参与的提供其身份证明书；</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2）法定代表人（主要负责人）委托授权书\身份证明：法定代表人（主要负责人）委托代理人参加投标时，应提供法定代表人（主要负责人）委托授权书；法定代表人（主要负责人）亲自参加投标时，应提供法定代表人（主要负责人）身份证明书；</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3）财务状况报告（任选其一）：2022年度经审计的财务会计报告（至少包括审计报告、资产负债表和利润表，成立时间至提交投标文件截止时间不足一年的可提供成立后任意时段的资产负债表）；提交投标文件截止时间三个月内其基本账户开户银行出具的资信证明（附基本存款账户信息）；</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（4）社保资金缴纳证明：提交投标文件截止时间前6个月内至少一个月的社会保障资金缴存单据或社保机构开具的社会保险参保缴费情况证明，单据或证明上应有社保机构或代收机构的公章或业务专用章；</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（5）税收缴纳证明：提交投标文件截止时间前6个月内至少一个月的纳税证明或完税证明（增值税、营业税、企业所得税至少提供一种），纳税证明或完税证明上应有代收机构或税务机关的公章或业务专用章；</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（6）供应商具备履行合同所必需的设备、专业技术及合法处置（运输）建筑垃圾的能力；</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（7）供应商出具参加政府采购活动前3年内在经营活动中没有重大违法记录的书面声明；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8）供应商在信用中国（www.creditchina.gov.cn）未被列入重大税收违法失信主体、在中国执行信息公开网（http://zxgk.court.gov.cn/）未被列入失信被执行人及在中国政府采购网（www.ccgp.gov.cn）未被列入政府采购严重违法失信行为记录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2023年11月16日 至 2023年11月22日 ，每天上午 00:00:00 至 12:00:00 ，下午 12:00:00 至 23:59:59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途径：</w:t>
      </w:r>
      <w:r>
        <w:rPr>
          <w:rFonts w:hint="eastAsia" w:ascii="宋体" w:hAnsi="宋体" w:eastAsia="宋体" w:cs="宋体"/>
          <w:i w:val="0"/>
          <w:iCs w:val="0"/>
          <w:caps w:val="0"/>
          <w:color w:val="auto"/>
          <w:spacing w:val="0"/>
          <w:sz w:val="21"/>
          <w:szCs w:val="21"/>
          <w:bdr w:val="none" w:color="auto" w:sz="0" w:space="0"/>
          <w:shd w:val="clear" w:fill="FFFFFF"/>
        </w:rPr>
        <w:t>全国公共资源交易平台（陕西省·西安市）网站〖首页〉电子交易平台〉陕西政府采购交易系统〉企业端〗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方式：</w:t>
      </w:r>
      <w:r>
        <w:rPr>
          <w:rFonts w:hint="eastAsia" w:ascii="宋体" w:hAnsi="宋体" w:eastAsia="宋体" w:cs="宋体"/>
          <w:i w:val="0"/>
          <w:iCs w:val="0"/>
          <w:caps w:val="0"/>
          <w:color w:val="auto"/>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售价：</w:t>
      </w:r>
      <w:r>
        <w:rPr>
          <w:rFonts w:hint="eastAsia" w:ascii="宋体" w:hAnsi="宋体" w:eastAsia="宋体" w:cs="宋体"/>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2023年12月06日 09时00分00秒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提交投标文件地点：</w:t>
      </w:r>
      <w:r>
        <w:rPr>
          <w:rFonts w:hint="eastAsia" w:ascii="宋体" w:hAnsi="宋体" w:eastAsia="宋体" w:cs="宋体"/>
          <w:i w:val="0"/>
          <w:iCs w:val="0"/>
          <w:caps w:val="0"/>
          <w:color w:val="auto"/>
          <w:spacing w:val="0"/>
          <w:sz w:val="21"/>
          <w:szCs w:val="21"/>
          <w:bdr w:val="none" w:color="auto" w:sz="0" w:space="0"/>
          <w:shd w:val="clear" w:fill="FFFFFF"/>
        </w:rPr>
        <w:t>全国公共资源交易平台（陕西省·西安市）网站〖首页〉电子交易平台〉陕西政府采购交易系统〉企业端〗，在线提交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开标地点：</w:t>
      </w:r>
      <w:r>
        <w:rPr>
          <w:rFonts w:hint="eastAsia" w:ascii="宋体" w:hAnsi="宋体" w:eastAsia="宋体" w:cs="宋体"/>
          <w:i w:val="0"/>
          <w:iCs w:val="0"/>
          <w:caps w:val="0"/>
          <w:color w:val="auto"/>
          <w:spacing w:val="0"/>
          <w:sz w:val="21"/>
          <w:szCs w:val="21"/>
          <w:bdr w:val="none" w:color="auto" w:sz="0" w:space="0"/>
          <w:shd w:val="clear" w:fill="FFFFFF"/>
        </w:rPr>
        <w:t>全国公共资源交易平台（陕西省·西安市）网站〖首页〉电子交易平台〉陕西政府采购交易系统〉企业端〗不见面开标大厅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自本公告发布之日起</w:t>
      </w:r>
      <w:r>
        <w:rPr>
          <w:rFonts w:hint="eastAsia" w:ascii="宋体" w:hAnsi="宋体" w:eastAsia="宋体" w:cs="宋体"/>
          <w:i w:val="0"/>
          <w:iCs w:val="0"/>
          <w:caps w:val="0"/>
          <w:color w:val="auto"/>
          <w:spacing w:val="0"/>
          <w:sz w:val="21"/>
          <w:szCs w:val="21"/>
          <w:bdr w:val="none" w:color="auto" w:sz="0" w:space="0"/>
          <w:shd w:val="clear" w:fill="FFFFFF"/>
        </w:rPr>
        <w:t>5</w:t>
      </w:r>
      <w:r>
        <w:rPr>
          <w:rFonts w:hint="eastAsia" w:ascii="宋体" w:hAnsi="宋体" w:eastAsia="宋体" w:cs="宋体"/>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本项目落实的政府采购政策：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1、（1）《政府采购促进中小企业发展管理办法》的通知--财库[2020]46号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（2）财政部司法部关于政府采购支持监狱企业发展有关问题的通知--财库〔2014〕68号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（3）《国务院办公厅关于建立政府强制采购节能产品制度的通知》--国办发〔2007〕51号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（4）《财政部发展改革委生态环境部市场监督总局关于调整优化节能产品、环境标志产品政府采购执行机制的通知》--（财库[2019]9号）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（5）《关于印发环境标志产品政府采购品目清单的通知》--（财库〔2019〕18号）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（6）《关于印发节能产品政府采购品目清单的通知》--（财库〔2019〕19号）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（7）《财政部民政部中国残疾人联合会关于促进残疾人就业政府采购政策的通知》--（财库〔2017〕141号）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（8）《关于运用政府采购政策支持乡村产业振兴的通知》（财库〔2021〕19号）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（9）陕西省财政厅关于印发《陕西省中小企业政府采购信用融资办法》（陕财办采〔2018〕23号）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（10）《陕西省财政厅关于加快推进我省中小企业政府采购信用融资工作的通知》（陕财办采〔2020〕15号）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（11）《关于进一步加强政府绿色采购有关问题的通知》（陕财办采〔2021〕29号）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（12）《陕西省财政厅关于进一步落实政府采购支持中小企业相关政策的通知》（陕财办采〔2023〕3号）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（13）《陕西省财政厅关于进一步优化政府采购营商环境有关事项的通知》（陕财办采〔2023〕4号）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若享受以上政策优惠的企业，提供相应声明函或品目范围内产品有效认证证书。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（14）如有最新颁布的政府采购政策，按最新的文件执行。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1）打开【全国公共资源交易平台（陕西省·西安市）】网站（简称西安市公共资源交易平台，官网地址：http://sxggzyjy.xa.gov.cn/），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2）供应商于文件发售时间内登录全国公共资源交易平台（陕西省·西安市）系统 （http://sxggzyjy.xa.gov.cn/），选择本项目点击“我要投标”，参与投标活动。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3、提示事项：（1）本项目为电子化政府采购项目，供应商初次使用电子交易平台时,请先阅读 【全国公共资源交易平台(陕西省·西安市)】 (http://sxggzyjy.xa.gov.cn/)网站〖首页〉服务指南〉下载专区中的《西安市市级单位电子化政府采购项目投标指南》,并按要求完成诚信入库登记、CA认证及企业信息绑定。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(3)请供应商务必及时下载项目招标文件并做好备份,否则会影响投标文件编制及后续投标活动。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（4）制作电子投标文件（*.SXSTF）需要使用专用制作工具。软件下载及操作说明详见西安市公共资源交易平台〖首页·〉服务指南·〉下载专区〗中的《政府采购项目投标文件制作软件及操作手册》。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5）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24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 4、按照陕西省财政厅《关于政府采购供应商注册登记有关事项的通知》中的要求,供应商应通过陕西省政府采购网(http:〃www.ccgp 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西安浐灞生态区土地储备中心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西安浐灞生态区浐灞大道一号浐灞商务中心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029-83596064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中科标禾工程项目管理有限公司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西安市雁塔区太白南路天地源悦熙广场2号楼10楼1001室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18149499527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项目联系人：</w:t>
      </w:r>
      <w:r>
        <w:rPr>
          <w:rFonts w:hint="eastAsia" w:ascii="宋体" w:hAnsi="宋体" w:eastAsia="宋体" w:cs="宋体"/>
          <w:i w:val="0"/>
          <w:iCs w:val="0"/>
          <w:caps w:val="0"/>
          <w:color w:val="auto"/>
          <w:spacing w:val="0"/>
          <w:sz w:val="21"/>
          <w:szCs w:val="21"/>
          <w:bdr w:val="none" w:color="auto" w:sz="0" w:space="0"/>
          <w:shd w:val="clear" w:fill="FFFFFF"/>
        </w:rPr>
        <w:t>云工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电话：</w:t>
      </w:r>
      <w:r>
        <w:rPr>
          <w:rFonts w:hint="eastAsia" w:ascii="宋体" w:hAnsi="宋体" w:eastAsia="宋体" w:cs="宋体"/>
          <w:i w:val="0"/>
          <w:iCs w:val="0"/>
          <w:caps w:val="0"/>
          <w:color w:val="auto"/>
          <w:spacing w:val="0"/>
          <w:sz w:val="21"/>
          <w:szCs w:val="21"/>
          <w:bdr w:val="none" w:color="auto" w:sz="0" w:space="0"/>
          <w:shd w:val="clear" w:fill="FFFFFF"/>
        </w:rPr>
        <w:t>18149499527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righ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中科标禾工程项目管理有限公司</w:t>
      </w:r>
    </w:p>
    <w:p>
      <w:pPr>
        <w:spacing w:line="360" w:lineRule="auto"/>
        <w:rPr>
          <w:rFonts w:hint="eastAsia" w:ascii="宋体" w:hAnsi="宋体" w:eastAsia="宋体" w:cs="宋体"/>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5Yzc4NThlODA3NjY2MWIyMjA2OGFhNWZjOGY5NTgifQ=="/>
  </w:docVars>
  <w:rsids>
    <w:rsidRoot w:val="45D46B7D"/>
    <w:rsid w:val="45D46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2023-11-15T08:53:00Z</dcterms:created>
  <dc:creator>Admin</dc:creator>
  <cp:lastModifiedBy>Admin</cp:lastModifiedBy>
  <dcterms:modified xsi:type="dcterms:W3CDTF">2023-11-15T08:54:37Z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5F4C52B893834766927C29FBC57827C7_11</vt:lpwstr>
  </property>
</Properties>
</file>