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E30" w:rsidRDefault="004E26EC">
      <w:pPr>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4</w:t>
      </w:r>
    </w:p>
    <w:p w:rsidR="005F7E30" w:rsidRDefault="004E26EC">
      <w:pPr>
        <w:spacing w:line="220" w:lineRule="atLeas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关于部分检验项目的说明</w:t>
      </w:r>
    </w:p>
    <w:p w:rsidR="00244221" w:rsidRDefault="00244221">
      <w:pPr>
        <w:spacing w:line="312" w:lineRule="auto"/>
        <w:ind w:firstLineChars="200" w:firstLine="643"/>
        <w:rPr>
          <w:rFonts w:ascii="仿宋" w:eastAsia="仿宋" w:hAnsi="仿宋" w:cs="仿宋" w:hint="eastAsia"/>
          <w:b/>
          <w:bCs/>
          <w:sz w:val="32"/>
          <w:szCs w:val="32"/>
        </w:rPr>
      </w:pPr>
    </w:p>
    <w:p w:rsidR="005F7E30" w:rsidRPr="00244221" w:rsidRDefault="004E26EC" w:rsidP="00244221">
      <w:pPr>
        <w:ind w:firstLineChars="200" w:firstLine="640"/>
        <w:rPr>
          <w:rFonts w:ascii="黑体" w:eastAsia="黑体" w:hAnsi="黑体"/>
          <w:sz w:val="32"/>
        </w:rPr>
      </w:pPr>
      <w:r w:rsidRPr="00244221">
        <w:rPr>
          <w:rFonts w:ascii="黑体" w:eastAsia="黑体" w:hAnsi="黑体" w:hint="eastAsia"/>
          <w:sz w:val="32"/>
        </w:rPr>
        <w:t>1</w:t>
      </w:r>
      <w:r w:rsidRPr="00244221">
        <w:rPr>
          <w:rFonts w:ascii="黑体" w:eastAsia="黑体" w:hAnsi="黑体" w:hint="eastAsia"/>
          <w:sz w:val="32"/>
        </w:rPr>
        <w:t>、脱氢乙酸及其钠盐</w:t>
      </w:r>
      <w:r w:rsidRPr="00244221">
        <w:rPr>
          <w:rFonts w:ascii="黑体" w:eastAsia="黑体" w:hAnsi="黑体" w:hint="eastAsia"/>
          <w:sz w:val="32"/>
        </w:rPr>
        <w:t xml:space="preserve"> </w:t>
      </w:r>
      <w:r w:rsidRPr="00244221">
        <w:rPr>
          <w:rFonts w:ascii="黑体" w:eastAsia="黑体" w:hAnsi="黑体" w:hint="eastAsia"/>
          <w:sz w:val="32"/>
        </w:rPr>
        <w:t>（以脱氢乙酸计）</w:t>
      </w:r>
    </w:p>
    <w:p w:rsidR="005F7E30" w:rsidRDefault="004E26EC">
      <w:pPr>
        <w:spacing w:line="312" w:lineRule="auto"/>
        <w:ind w:firstLineChars="200" w:firstLine="640"/>
        <w:rPr>
          <w:rFonts w:ascii="仿宋" w:eastAsia="仿宋" w:hAnsi="仿宋" w:cs="仿宋"/>
          <w:kern w:val="2"/>
          <w:sz w:val="32"/>
          <w:szCs w:val="32"/>
        </w:rPr>
      </w:pPr>
      <w:r>
        <w:rPr>
          <w:rFonts w:ascii="仿宋" w:eastAsia="仿宋" w:hAnsi="仿宋" w:cs="仿宋" w:hint="eastAsia"/>
          <w:kern w:val="2"/>
          <w:sz w:val="32"/>
          <w:szCs w:val="32"/>
        </w:rPr>
        <w:t>一种广谱食</w:t>
      </w:r>
      <w:bookmarkStart w:id="0" w:name="_GoBack"/>
      <w:bookmarkEnd w:id="0"/>
      <w:r>
        <w:rPr>
          <w:rFonts w:ascii="仿宋" w:eastAsia="仿宋" w:hAnsi="仿宋" w:cs="仿宋" w:hint="eastAsia"/>
          <w:kern w:val="2"/>
          <w:sz w:val="32"/>
          <w:szCs w:val="32"/>
        </w:rPr>
        <w:t>品防腐剂，毒性较低，对霉菌、酵母和细菌有较好的抑制作用。《食品安全国家标准食品添加剂使用标准》</w:t>
      </w:r>
      <w:r>
        <w:rPr>
          <w:rFonts w:ascii="仿宋" w:eastAsia="仿宋" w:hAnsi="仿宋" w:cs="仿宋" w:hint="eastAsia"/>
          <w:kern w:val="2"/>
          <w:sz w:val="32"/>
          <w:szCs w:val="32"/>
        </w:rPr>
        <w:t xml:space="preserve"> </w:t>
      </w:r>
      <w:r>
        <w:rPr>
          <w:rFonts w:ascii="仿宋" w:eastAsia="仿宋" w:hAnsi="仿宋" w:cs="仿宋" w:hint="eastAsia"/>
          <w:kern w:val="2"/>
          <w:sz w:val="32"/>
          <w:szCs w:val="32"/>
        </w:rPr>
        <w:t>（</w:t>
      </w:r>
      <w:r>
        <w:rPr>
          <w:rFonts w:ascii="仿宋" w:eastAsia="仿宋" w:hAnsi="仿宋" w:cs="仿宋" w:hint="eastAsia"/>
          <w:kern w:val="2"/>
          <w:sz w:val="32"/>
          <w:szCs w:val="32"/>
        </w:rPr>
        <w:t>GB 2760-2014</w:t>
      </w:r>
      <w:r>
        <w:rPr>
          <w:rFonts w:ascii="仿宋" w:eastAsia="仿宋" w:hAnsi="仿宋" w:cs="仿宋" w:hint="eastAsia"/>
          <w:kern w:val="2"/>
          <w:sz w:val="32"/>
          <w:szCs w:val="32"/>
        </w:rPr>
        <w:t>）中规定，桑葚中不得使用脱氢乙酸及其钠盐（以脱氢乙酸计）。脱氢乙酸能被人体完全吸收，并能抑制人体内多种氧化酶，长期过量摄入脱氢乙酸及其钠盐可能会危害人体健康。造成脱氢乙酸超标的原因，可能是个别商户为防止食品腐败变质，超范围使用该添加剂，或者其使用的复配添加剂中该添加剂含量较高。</w:t>
      </w:r>
    </w:p>
    <w:p w:rsidR="005F7E30" w:rsidRPr="00244221" w:rsidRDefault="004E26EC" w:rsidP="00244221">
      <w:pPr>
        <w:ind w:firstLineChars="200" w:firstLine="640"/>
        <w:rPr>
          <w:rFonts w:ascii="黑体" w:eastAsia="黑体" w:hAnsi="黑体"/>
          <w:sz w:val="32"/>
        </w:rPr>
      </w:pPr>
      <w:r w:rsidRPr="00244221">
        <w:rPr>
          <w:rFonts w:ascii="黑体" w:eastAsia="黑体" w:hAnsi="黑体" w:hint="eastAsia"/>
          <w:sz w:val="32"/>
        </w:rPr>
        <w:t>2</w:t>
      </w:r>
      <w:r w:rsidRPr="00244221">
        <w:rPr>
          <w:rFonts w:ascii="黑体" w:eastAsia="黑体" w:hAnsi="黑体" w:hint="eastAsia"/>
          <w:sz w:val="32"/>
        </w:rPr>
        <w:t>、甜蜜素</w:t>
      </w:r>
      <w:r w:rsidRPr="00244221">
        <w:rPr>
          <w:rFonts w:ascii="黑体" w:eastAsia="黑体" w:hAnsi="黑体" w:hint="eastAsia"/>
          <w:sz w:val="32"/>
        </w:rPr>
        <w:t>(</w:t>
      </w:r>
      <w:r w:rsidRPr="00244221">
        <w:rPr>
          <w:rFonts w:ascii="黑体" w:eastAsia="黑体" w:hAnsi="黑体" w:hint="eastAsia"/>
          <w:sz w:val="32"/>
        </w:rPr>
        <w:t>以</w:t>
      </w:r>
      <w:proofErr w:type="gramStart"/>
      <w:r w:rsidRPr="00244221">
        <w:rPr>
          <w:rFonts w:ascii="黑体" w:eastAsia="黑体" w:hAnsi="黑体" w:hint="eastAsia"/>
          <w:sz w:val="32"/>
        </w:rPr>
        <w:t>环己基氨基磺酸</w:t>
      </w:r>
      <w:proofErr w:type="gramEnd"/>
      <w:r w:rsidRPr="00244221">
        <w:rPr>
          <w:rFonts w:ascii="黑体" w:eastAsia="黑体" w:hAnsi="黑体" w:hint="eastAsia"/>
          <w:sz w:val="32"/>
        </w:rPr>
        <w:t>计</w:t>
      </w:r>
      <w:r w:rsidRPr="00244221">
        <w:rPr>
          <w:rFonts w:ascii="黑体" w:eastAsia="黑体" w:hAnsi="黑体" w:hint="eastAsia"/>
          <w:sz w:val="32"/>
        </w:rPr>
        <w:t>)</w:t>
      </w:r>
    </w:p>
    <w:p w:rsidR="005F7E30" w:rsidRDefault="004E26EC">
      <w:pPr>
        <w:spacing w:line="312" w:lineRule="auto"/>
        <w:ind w:firstLineChars="200" w:firstLine="640"/>
        <w:rPr>
          <w:rFonts w:ascii="仿宋" w:eastAsia="仿宋" w:hAnsi="仿宋" w:cs="仿宋"/>
          <w:kern w:val="2"/>
          <w:sz w:val="32"/>
          <w:szCs w:val="32"/>
        </w:rPr>
      </w:pPr>
      <w:r>
        <w:rPr>
          <w:rFonts w:ascii="仿宋" w:eastAsia="仿宋" w:hAnsi="仿宋" w:cs="仿宋" w:hint="eastAsia"/>
          <w:kern w:val="2"/>
          <w:sz w:val="32"/>
          <w:szCs w:val="32"/>
        </w:rPr>
        <w:t>其化学名称为</w:t>
      </w:r>
      <w:proofErr w:type="gramStart"/>
      <w:r>
        <w:rPr>
          <w:rFonts w:ascii="仿宋" w:eastAsia="仿宋" w:hAnsi="仿宋" w:cs="仿宋" w:hint="eastAsia"/>
          <w:kern w:val="2"/>
          <w:sz w:val="32"/>
          <w:szCs w:val="32"/>
        </w:rPr>
        <w:t>环己基氨基磺酸</w:t>
      </w:r>
      <w:proofErr w:type="gramEnd"/>
      <w:r>
        <w:rPr>
          <w:rFonts w:ascii="仿宋" w:eastAsia="仿宋" w:hAnsi="仿宋" w:cs="仿宋" w:hint="eastAsia"/>
          <w:kern w:val="2"/>
          <w:sz w:val="32"/>
          <w:szCs w:val="32"/>
        </w:rPr>
        <w:t>钠，是食品生产中常用的添加剂。它属于非营养型合成甜味剂，其甜度为蔗糖的</w:t>
      </w:r>
      <w:r>
        <w:rPr>
          <w:rFonts w:ascii="仿宋" w:eastAsia="仿宋" w:hAnsi="仿宋" w:cs="仿宋" w:hint="eastAsia"/>
          <w:kern w:val="2"/>
          <w:sz w:val="32"/>
          <w:szCs w:val="32"/>
        </w:rPr>
        <w:t xml:space="preserve"> 30 </w:t>
      </w:r>
      <w:proofErr w:type="gramStart"/>
      <w:r>
        <w:rPr>
          <w:rFonts w:ascii="仿宋" w:eastAsia="仿宋" w:hAnsi="仿宋" w:cs="仿宋" w:hint="eastAsia"/>
          <w:kern w:val="2"/>
          <w:sz w:val="32"/>
          <w:szCs w:val="32"/>
        </w:rPr>
        <w:t>倍</w:t>
      </w:r>
      <w:proofErr w:type="gramEnd"/>
      <w:r>
        <w:rPr>
          <w:rFonts w:ascii="仿宋" w:eastAsia="仿宋" w:hAnsi="仿宋" w:cs="仿宋" w:hint="eastAsia"/>
          <w:kern w:val="2"/>
          <w:sz w:val="32"/>
          <w:szCs w:val="32"/>
        </w:rPr>
        <w:t>，而价格仅为蔗糖的三分之一，其作为甜味剂。不合格的主要原因可能是企业为了提升产品口感而超限量添加。</w:t>
      </w:r>
      <w:r>
        <w:rPr>
          <w:rFonts w:ascii="仿宋" w:eastAsia="仿宋" w:hAnsi="仿宋" w:cs="仿宋" w:hint="eastAsia"/>
          <w:kern w:val="2"/>
          <w:sz w:val="32"/>
          <w:szCs w:val="32"/>
        </w:rPr>
        <w:t xml:space="preserve"> </w:t>
      </w:r>
    </w:p>
    <w:p w:rsidR="005F7E30" w:rsidRPr="00244221" w:rsidRDefault="004E26EC" w:rsidP="00244221">
      <w:pPr>
        <w:ind w:firstLineChars="200" w:firstLine="640"/>
        <w:rPr>
          <w:rFonts w:ascii="黑体" w:eastAsia="黑体" w:hAnsi="黑体"/>
          <w:sz w:val="32"/>
        </w:rPr>
      </w:pPr>
      <w:r w:rsidRPr="00244221">
        <w:rPr>
          <w:rFonts w:ascii="黑体" w:eastAsia="黑体" w:hAnsi="黑体" w:hint="eastAsia"/>
          <w:sz w:val="32"/>
        </w:rPr>
        <w:t>3</w:t>
      </w:r>
      <w:r w:rsidRPr="00244221">
        <w:rPr>
          <w:rFonts w:ascii="黑体" w:eastAsia="黑体" w:hAnsi="黑体" w:hint="eastAsia"/>
          <w:sz w:val="32"/>
        </w:rPr>
        <w:t>、</w:t>
      </w:r>
      <w:proofErr w:type="gramStart"/>
      <w:r w:rsidRPr="00244221">
        <w:rPr>
          <w:rFonts w:ascii="黑体" w:eastAsia="黑体" w:hAnsi="黑体" w:hint="eastAsia"/>
          <w:sz w:val="32"/>
        </w:rPr>
        <w:t>噻</w:t>
      </w:r>
      <w:proofErr w:type="gramEnd"/>
      <w:r w:rsidRPr="00244221">
        <w:rPr>
          <w:rFonts w:ascii="黑体" w:eastAsia="黑体" w:hAnsi="黑体" w:hint="eastAsia"/>
          <w:sz w:val="32"/>
        </w:rPr>
        <w:t>虫</w:t>
      </w:r>
      <w:proofErr w:type="gramStart"/>
      <w:r w:rsidRPr="00244221">
        <w:rPr>
          <w:rFonts w:ascii="黑体" w:eastAsia="黑体" w:hAnsi="黑体" w:hint="eastAsia"/>
          <w:sz w:val="32"/>
        </w:rPr>
        <w:t>嗪</w:t>
      </w:r>
      <w:proofErr w:type="gramEnd"/>
    </w:p>
    <w:p w:rsidR="005F7E30" w:rsidRDefault="004E26EC">
      <w:pPr>
        <w:pStyle w:val="a6"/>
        <w:adjustRightInd/>
        <w:snapToGrid/>
        <w:spacing w:before="0" w:beforeAutospacing="0" w:after="0" w:afterAutospacing="0" w:line="312" w:lineRule="auto"/>
        <w:ind w:firstLineChars="200" w:firstLine="640"/>
        <w:rPr>
          <w:rFonts w:ascii="仿宋" w:eastAsia="仿宋" w:hAnsi="仿宋" w:cs="仿宋"/>
          <w:kern w:val="2"/>
          <w:sz w:val="32"/>
          <w:szCs w:val="32"/>
        </w:rPr>
      </w:pPr>
      <w:proofErr w:type="gramStart"/>
      <w:r>
        <w:rPr>
          <w:rFonts w:ascii="仿宋" w:eastAsia="仿宋" w:hAnsi="仿宋" w:cs="仿宋" w:hint="eastAsia"/>
          <w:kern w:val="2"/>
          <w:sz w:val="32"/>
          <w:szCs w:val="32"/>
        </w:rPr>
        <w:t>噻</w:t>
      </w:r>
      <w:proofErr w:type="gramEnd"/>
      <w:r>
        <w:rPr>
          <w:rFonts w:ascii="仿宋" w:eastAsia="仿宋" w:hAnsi="仿宋" w:cs="仿宋" w:hint="eastAsia"/>
          <w:kern w:val="2"/>
          <w:sz w:val="32"/>
          <w:szCs w:val="32"/>
        </w:rPr>
        <w:t>虫</w:t>
      </w:r>
      <w:proofErr w:type="gramStart"/>
      <w:r>
        <w:rPr>
          <w:rFonts w:ascii="仿宋" w:eastAsia="仿宋" w:hAnsi="仿宋" w:cs="仿宋" w:hint="eastAsia"/>
          <w:kern w:val="2"/>
          <w:sz w:val="32"/>
          <w:szCs w:val="32"/>
        </w:rPr>
        <w:t>嗪</w:t>
      </w:r>
      <w:proofErr w:type="gramEnd"/>
      <w:r>
        <w:rPr>
          <w:rFonts w:ascii="仿宋" w:eastAsia="仿宋" w:hAnsi="仿宋" w:cs="仿宋" w:hint="eastAsia"/>
          <w:kern w:val="2"/>
          <w:sz w:val="32"/>
          <w:szCs w:val="32"/>
        </w:rPr>
        <w:t>是一种全新结构的第二代</w:t>
      </w:r>
      <w:hyperlink r:id="rId7" w:tgtFrame="https://baike.so.com/doc/_blank" w:history="1">
        <w:r>
          <w:rPr>
            <w:rFonts w:ascii="仿宋" w:eastAsia="仿宋" w:hAnsi="仿宋" w:cs="仿宋" w:hint="eastAsia"/>
            <w:kern w:val="2"/>
            <w:sz w:val="32"/>
            <w:szCs w:val="32"/>
          </w:rPr>
          <w:t>烟碱</w:t>
        </w:r>
      </w:hyperlink>
      <w:r>
        <w:rPr>
          <w:rFonts w:ascii="仿宋" w:eastAsia="仿宋" w:hAnsi="仿宋" w:cs="仿宋" w:hint="eastAsia"/>
          <w:kern w:val="2"/>
          <w:sz w:val="32"/>
          <w:szCs w:val="32"/>
        </w:rPr>
        <w:t>类高效低毒杀虫剂，对害虫具有</w:t>
      </w:r>
      <w:r>
        <w:rPr>
          <w:rFonts w:ascii="仿宋" w:eastAsia="仿宋" w:hAnsi="仿宋" w:cs="仿宋" w:hint="eastAsia"/>
          <w:kern w:val="2"/>
          <w:sz w:val="32"/>
          <w:szCs w:val="32"/>
        </w:rPr>
        <w:t>胃毒、触杀及内吸活性，用于叶面喷雾及</w:t>
      </w:r>
      <w:proofErr w:type="gramStart"/>
      <w:r>
        <w:rPr>
          <w:rFonts w:ascii="仿宋" w:eastAsia="仿宋" w:hAnsi="仿宋" w:cs="仿宋" w:hint="eastAsia"/>
          <w:kern w:val="2"/>
          <w:sz w:val="32"/>
          <w:szCs w:val="32"/>
        </w:rPr>
        <w:t>土壤灌根处理</w:t>
      </w:r>
      <w:proofErr w:type="gramEnd"/>
      <w:r>
        <w:rPr>
          <w:rFonts w:ascii="仿宋" w:eastAsia="仿宋" w:hAnsi="仿宋" w:cs="仿宋" w:hint="eastAsia"/>
          <w:kern w:val="2"/>
          <w:sz w:val="32"/>
          <w:szCs w:val="32"/>
        </w:rPr>
        <w:t>。其施药后</w:t>
      </w:r>
      <w:proofErr w:type="gramStart"/>
      <w:r>
        <w:rPr>
          <w:rFonts w:ascii="仿宋" w:eastAsia="仿宋" w:hAnsi="仿宋" w:cs="仿宋" w:hint="eastAsia"/>
          <w:kern w:val="2"/>
          <w:sz w:val="32"/>
          <w:szCs w:val="32"/>
        </w:rPr>
        <w:t>迅速被内吸</w:t>
      </w:r>
      <w:proofErr w:type="gramEnd"/>
      <w:r>
        <w:rPr>
          <w:rFonts w:ascii="仿宋" w:eastAsia="仿宋" w:hAnsi="仿宋" w:cs="仿宋" w:hint="eastAsia"/>
          <w:kern w:val="2"/>
          <w:sz w:val="32"/>
          <w:szCs w:val="32"/>
        </w:rPr>
        <w:t>，并传导到植株各部位，对刺吸式害虫如</w:t>
      </w:r>
      <w:hyperlink r:id="rId8" w:tgtFrame="https://baike.so.com/doc/_blank" w:history="1">
        <w:r>
          <w:rPr>
            <w:rFonts w:ascii="仿宋" w:eastAsia="仿宋" w:hAnsi="仿宋" w:cs="仿宋" w:hint="eastAsia"/>
            <w:kern w:val="2"/>
            <w:sz w:val="32"/>
            <w:szCs w:val="32"/>
          </w:rPr>
          <w:t>蚜虫</w:t>
        </w:r>
      </w:hyperlink>
      <w:r>
        <w:rPr>
          <w:rFonts w:ascii="仿宋" w:eastAsia="仿宋" w:hAnsi="仿宋" w:cs="仿宋" w:hint="eastAsia"/>
          <w:kern w:val="2"/>
          <w:sz w:val="32"/>
          <w:szCs w:val="32"/>
        </w:rPr>
        <w:t>、</w:t>
      </w:r>
      <w:hyperlink r:id="rId9" w:tgtFrame="https://baike.so.com/doc/_blank" w:history="1">
        <w:r>
          <w:rPr>
            <w:rFonts w:ascii="仿宋" w:eastAsia="仿宋" w:hAnsi="仿宋" w:cs="仿宋" w:hint="eastAsia"/>
            <w:kern w:val="2"/>
            <w:sz w:val="32"/>
            <w:szCs w:val="32"/>
          </w:rPr>
          <w:t>飞</w:t>
        </w:r>
        <w:proofErr w:type="gramStart"/>
        <w:r>
          <w:rPr>
            <w:rFonts w:ascii="仿宋" w:eastAsia="仿宋" w:hAnsi="仿宋" w:cs="仿宋" w:hint="eastAsia"/>
            <w:kern w:val="2"/>
            <w:sz w:val="32"/>
            <w:szCs w:val="32"/>
          </w:rPr>
          <w:t>虱</w:t>
        </w:r>
        <w:proofErr w:type="gramEnd"/>
      </w:hyperlink>
      <w:r>
        <w:rPr>
          <w:rFonts w:ascii="仿宋" w:eastAsia="仿宋" w:hAnsi="仿宋" w:cs="仿宋" w:hint="eastAsia"/>
          <w:kern w:val="2"/>
          <w:sz w:val="32"/>
          <w:szCs w:val="32"/>
        </w:rPr>
        <w:t>、</w:t>
      </w:r>
      <w:hyperlink r:id="rId10" w:tgtFrame="https://baike.so.com/doc/_blank" w:history="1">
        <w:r>
          <w:rPr>
            <w:rFonts w:ascii="仿宋" w:eastAsia="仿宋" w:hAnsi="仿宋" w:cs="仿宋" w:hint="eastAsia"/>
            <w:kern w:val="2"/>
            <w:sz w:val="32"/>
            <w:szCs w:val="32"/>
          </w:rPr>
          <w:t>叶蝉</w:t>
        </w:r>
      </w:hyperlink>
      <w:r>
        <w:rPr>
          <w:rFonts w:ascii="仿宋" w:eastAsia="仿宋" w:hAnsi="仿宋" w:cs="仿宋" w:hint="eastAsia"/>
          <w:kern w:val="2"/>
          <w:sz w:val="32"/>
          <w:szCs w:val="32"/>
        </w:rPr>
        <w:t>、</w:t>
      </w:r>
      <w:hyperlink r:id="rId11" w:tgtFrame="https://baike.so.com/doc/_blank" w:history="1">
        <w:r>
          <w:rPr>
            <w:rFonts w:ascii="仿宋" w:eastAsia="仿宋" w:hAnsi="仿宋" w:cs="仿宋" w:hint="eastAsia"/>
            <w:kern w:val="2"/>
            <w:sz w:val="32"/>
            <w:szCs w:val="32"/>
          </w:rPr>
          <w:t>粉</w:t>
        </w:r>
        <w:proofErr w:type="gramStart"/>
        <w:r>
          <w:rPr>
            <w:rFonts w:ascii="仿宋" w:eastAsia="仿宋" w:hAnsi="仿宋" w:cs="仿宋" w:hint="eastAsia"/>
            <w:kern w:val="2"/>
            <w:sz w:val="32"/>
            <w:szCs w:val="32"/>
          </w:rPr>
          <w:t>虱</w:t>
        </w:r>
        <w:proofErr w:type="gramEnd"/>
      </w:hyperlink>
      <w:r>
        <w:rPr>
          <w:rFonts w:ascii="仿宋" w:eastAsia="仿宋" w:hAnsi="仿宋" w:cs="仿宋" w:hint="eastAsia"/>
          <w:kern w:val="2"/>
          <w:sz w:val="32"/>
          <w:szCs w:val="32"/>
        </w:rPr>
        <w:t>等有良好的防效。</w:t>
      </w:r>
    </w:p>
    <w:p w:rsidR="005F7E30" w:rsidRPr="00244221" w:rsidRDefault="004E26EC" w:rsidP="00244221">
      <w:pPr>
        <w:ind w:firstLineChars="200" w:firstLine="640"/>
        <w:rPr>
          <w:rFonts w:ascii="黑体" w:eastAsia="黑体" w:hAnsi="黑体"/>
          <w:sz w:val="32"/>
        </w:rPr>
      </w:pPr>
      <w:r w:rsidRPr="00244221">
        <w:rPr>
          <w:rFonts w:ascii="黑体" w:eastAsia="黑体" w:hAnsi="黑体" w:hint="eastAsia"/>
          <w:sz w:val="32"/>
        </w:rPr>
        <w:lastRenderedPageBreak/>
        <w:t>4</w:t>
      </w:r>
      <w:r w:rsidRPr="00244221">
        <w:rPr>
          <w:rFonts w:ascii="黑体" w:eastAsia="黑体" w:hAnsi="黑体" w:hint="eastAsia"/>
          <w:sz w:val="32"/>
        </w:rPr>
        <w:t>、酸价</w:t>
      </w:r>
    </w:p>
    <w:p w:rsidR="005F7E30" w:rsidRDefault="004E26EC">
      <w:pPr>
        <w:pStyle w:val="a6"/>
        <w:adjustRightInd/>
        <w:snapToGrid/>
        <w:spacing w:before="0" w:beforeAutospacing="0" w:after="0" w:afterAutospacing="0" w:line="312" w:lineRule="auto"/>
        <w:ind w:firstLineChars="200" w:firstLine="640"/>
        <w:rPr>
          <w:rFonts w:ascii="仿宋" w:eastAsia="仿宋" w:hAnsi="仿宋" w:cs="仿宋"/>
          <w:kern w:val="2"/>
          <w:sz w:val="32"/>
          <w:szCs w:val="32"/>
        </w:rPr>
      </w:pPr>
      <w:r>
        <w:rPr>
          <w:rFonts w:ascii="仿宋" w:eastAsia="仿宋" w:hAnsi="仿宋" w:cs="仿宋" w:hint="eastAsia"/>
          <w:kern w:val="2"/>
          <w:sz w:val="32"/>
          <w:szCs w:val="32"/>
        </w:rPr>
        <w:t>酸价是主要反映食品中的油脂酸败程度。造成酸价不合格的主要原因可能是企业原料采购</w:t>
      </w:r>
      <w:r>
        <w:rPr>
          <w:rFonts w:ascii="仿宋" w:eastAsia="仿宋" w:hAnsi="仿宋" w:cs="仿宋" w:hint="eastAsia"/>
          <w:kern w:val="2"/>
          <w:sz w:val="32"/>
          <w:szCs w:val="32"/>
        </w:rPr>
        <w:t>把关不严、生产工艺不达标、产品储藏条件不当，特别是存贮温度较高时易导致食品中的脂肪氧化酸败。酸价超标会导致食品有哈喇味，超标严重时所产生的醛、酮、酸会破坏脂溶性维生素，导致肠胃不适。</w:t>
      </w:r>
    </w:p>
    <w:p w:rsidR="005F7E30" w:rsidRDefault="004E26EC">
      <w:pPr>
        <w:ind w:firstLineChars="200" w:firstLine="640"/>
        <w:rPr>
          <w:rFonts w:ascii="黑体" w:eastAsia="黑体" w:hAnsi="黑体"/>
          <w:sz w:val="32"/>
        </w:rPr>
      </w:pPr>
      <w:r>
        <w:rPr>
          <w:rFonts w:ascii="黑体" w:eastAsia="黑体" w:hAnsi="黑体" w:hint="eastAsia"/>
          <w:sz w:val="32"/>
        </w:rPr>
        <w:t>5</w:t>
      </w:r>
      <w:r>
        <w:rPr>
          <w:rFonts w:ascii="黑体" w:eastAsia="黑体" w:hAnsi="黑体" w:hint="eastAsia"/>
          <w:sz w:val="32"/>
        </w:rPr>
        <w:t>、</w:t>
      </w:r>
      <w:proofErr w:type="gramStart"/>
      <w:r>
        <w:rPr>
          <w:rFonts w:ascii="黑体" w:eastAsia="黑体" w:hAnsi="黑体" w:hint="eastAsia"/>
          <w:sz w:val="32"/>
        </w:rPr>
        <w:t>倍</w:t>
      </w:r>
      <w:proofErr w:type="gramEnd"/>
      <w:r>
        <w:rPr>
          <w:rFonts w:ascii="黑体" w:eastAsia="黑体" w:hAnsi="黑体" w:hint="eastAsia"/>
          <w:sz w:val="32"/>
        </w:rPr>
        <w:t>硫磷</w:t>
      </w:r>
    </w:p>
    <w:p w:rsidR="005F7E30" w:rsidRDefault="004E26EC">
      <w:pPr>
        <w:spacing w:line="560" w:lineRule="exact"/>
        <w:ind w:firstLineChars="200" w:firstLine="640"/>
        <w:rPr>
          <w:rFonts w:ascii="仿宋_GB2312" w:eastAsia="仿宋_GB2312" w:hAnsiTheme="minorHAnsi"/>
          <w:kern w:val="2"/>
          <w:sz w:val="32"/>
        </w:rPr>
      </w:pPr>
      <w:r>
        <w:rPr>
          <w:rFonts w:ascii="仿宋_GB2312" w:eastAsia="仿宋_GB2312" w:hAnsiTheme="minorHAnsi" w:hint="eastAsia"/>
          <w:kern w:val="2"/>
          <w:sz w:val="32"/>
        </w:rPr>
        <w:t>倍硫磷是有机磷神经毒剂，对害虫具有触杀和胃毒作用，对蚜虫等有较好防效。少量的残留不会引起人体急性中毒，但长期食用</w:t>
      </w:r>
      <w:proofErr w:type="gramStart"/>
      <w:r>
        <w:rPr>
          <w:rFonts w:ascii="仿宋_GB2312" w:eastAsia="仿宋_GB2312" w:hAnsiTheme="minorHAnsi" w:hint="eastAsia"/>
          <w:kern w:val="2"/>
          <w:sz w:val="32"/>
        </w:rPr>
        <w:t>倍</w:t>
      </w:r>
      <w:proofErr w:type="gramEnd"/>
      <w:r>
        <w:rPr>
          <w:rFonts w:ascii="仿宋_GB2312" w:eastAsia="仿宋_GB2312" w:hAnsiTheme="minorHAnsi" w:hint="eastAsia"/>
          <w:kern w:val="2"/>
          <w:sz w:val="32"/>
        </w:rPr>
        <w:t>硫磷超标的食品，对人体健康可能有一定影响。豇豆和辣椒中</w:t>
      </w:r>
      <w:proofErr w:type="gramStart"/>
      <w:r>
        <w:rPr>
          <w:rFonts w:ascii="仿宋_GB2312" w:eastAsia="仿宋_GB2312" w:hAnsiTheme="minorHAnsi" w:hint="eastAsia"/>
          <w:kern w:val="2"/>
          <w:sz w:val="32"/>
        </w:rPr>
        <w:t>倍</w:t>
      </w:r>
      <w:proofErr w:type="gramEnd"/>
      <w:r>
        <w:rPr>
          <w:rFonts w:ascii="仿宋_GB2312" w:eastAsia="仿宋_GB2312" w:hAnsiTheme="minorHAnsi" w:hint="eastAsia"/>
          <w:kern w:val="2"/>
          <w:sz w:val="32"/>
        </w:rPr>
        <w:t>硫磷残留量超标的原因，可能是为快速控制虫害，加大用药量或未遵守采摘间隔期规定，致使上市销售的产品中残留量超标。</w:t>
      </w:r>
    </w:p>
    <w:p w:rsidR="005F7E30" w:rsidRDefault="004E26EC">
      <w:pPr>
        <w:ind w:firstLineChars="200" w:firstLine="640"/>
        <w:rPr>
          <w:rFonts w:ascii="黑体" w:eastAsia="黑体" w:hAnsi="黑体"/>
          <w:sz w:val="32"/>
        </w:rPr>
      </w:pPr>
      <w:r>
        <w:rPr>
          <w:rFonts w:ascii="黑体" w:eastAsia="黑体" w:hAnsi="黑体" w:hint="eastAsia"/>
          <w:sz w:val="32"/>
        </w:rPr>
        <w:t>6</w:t>
      </w:r>
      <w:r>
        <w:rPr>
          <w:rFonts w:ascii="黑体" w:eastAsia="黑体" w:hAnsi="黑体" w:hint="eastAsia"/>
          <w:sz w:val="32"/>
        </w:rPr>
        <w:t>、</w:t>
      </w:r>
      <w:proofErr w:type="gramStart"/>
      <w:r>
        <w:rPr>
          <w:rFonts w:ascii="黑体" w:eastAsia="黑体" w:hAnsi="黑体" w:hint="eastAsia"/>
          <w:sz w:val="32"/>
        </w:rPr>
        <w:t>噻</w:t>
      </w:r>
      <w:proofErr w:type="gramEnd"/>
      <w:r>
        <w:rPr>
          <w:rFonts w:ascii="黑体" w:eastAsia="黑体" w:hAnsi="黑体" w:hint="eastAsia"/>
          <w:sz w:val="32"/>
        </w:rPr>
        <w:t>虫胺</w:t>
      </w:r>
    </w:p>
    <w:p w:rsidR="005F7E30" w:rsidRDefault="004E26EC">
      <w:pPr>
        <w:spacing w:line="560" w:lineRule="exact"/>
        <w:ind w:firstLineChars="200" w:firstLine="640"/>
        <w:rPr>
          <w:rFonts w:ascii="仿宋_GB2312" w:eastAsia="仿宋_GB2312" w:hAnsiTheme="minorHAnsi"/>
          <w:kern w:val="2"/>
          <w:sz w:val="32"/>
        </w:rPr>
      </w:pPr>
      <w:r>
        <w:rPr>
          <w:rFonts w:ascii="仿宋_GB2312" w:eastAsia="仿宋_GB2312" w:hAnsiTheme="minorHAnsi" w:hint="eastAsia"/>
          <w:kern w:val="2"/>
          <w:sz w:val="32"/>
        </w:rPr>
        <w:t>新烟碱类中的一种杀虫剂，是一类高效安全、高选择性的新型杀虫剂，具有触杀、胃毒和内吸活性。主要用于水稻、蔬菜、果树及其他作物上防治蚜虫、叶蝉、</w:t>
      </w:r>
      <w:proofErr w:type="gramStart"/>
      <w:r>
        <w:rPr>
          <w:rFonts w:ascii="仿宋_GB2312" w:eastAsia="仿宋_GB2312" w:hAnsiTheme="minorHAnsi" w:hint="eastAsia"/>
          <w:kern w:val="2"/>
          <w:sz w:val="32"/>
        </w:rPr>
        <w:t>蓟</w:t>
      </w:r>
      <w:proofErr w:type="gramEnd"/>
      <w:r>
        <w:rPr>
          <w:rFonts w:ascii="仿宋_GB2312" w:eastAsia="仿宋_GB2312" w:hAnsiTheme="minorHAnsi" w:hint="eastAsia"/>
          <w:kern w:val="2"/>
          <w:sz w:val="32"/>
        </w:rPr>
        <w:t>马、飞</w:t>
      </w:r>
      <w:proofErr w:type="gramStart"/>
      <w:r>
        <w:rPr>
          <w:rFonts w:ascii="仿宋_GB2312" w:eastAsia="仿宋_GB2312" w:hAnsiTheme="minorHAnsi" w:hint="eastAsia"/>
          <w:kern w:val="2"/>
          <w:sz w:val="32"/>
        </w:rPr>
        <w:t>虱</w:t>
      </w:r>
      <w:proofErr w:type="gramEnd"/>
      <w:r>
        <w:rPr>
          <w:rFonts w:ascii="仿宋_GB2312" w:eastAsia="仿宋_GB2312" w:hAnsiTheme="minorHAnsi" w:hint="eastAsia"/>
          <w:kern w:val="2"/>
          <w:sz w:val="32"/>
        </w:rPr>
        <w:t>等半翅目、鞘翅目、双翅目和某些鳞翅目类害虫的杀虫剂。姜和辣椒中</w:t>
      </w:r>
      <w:proofErr w:type="gramStart"/>
      <w:r>
        <w:rPr>
          <w:rFonts w:ascii="仿宋_GB2312" w:eastAsia="仿宋_GB2312" w:hAnsiTheme="minorHAnsi" w:hint="eastAsia"/>
          <w:kern w:val="2"/>
          <w:sz w:val="32"/>
        </w:rPr>
        <w:t>噻</w:t>
      </w:r>
      <w:proofErr w:type="gramEnd"/>
      <w:r>
        <w:rPr>
          <w:rFonts w:ascii="仿宋_GB2312" w:eastAsia="仿宋_GB2312" w:hAnsiTheme="minorHAnsi" w:hint="eastAsia"/>
          <w:kern w:val="2"/>
          <w:sz w:val="32"/>
        </w:rPr>
        <w:t>虫胺残留量超标的原因，可能是为快速控制虫害，加大用药量或未遵守采摘间隔期规定，致使上市销售的产品中残留量超标。</w:t>
      </w:r>
    </w:p>
    <w:p w:rsidR="005F7E30" w:rsidRDefault="004E26EC">
      <w:pPr>
        <w:ind w:firstLineChars="200" w:firstLine="640"/>
        <w:rPr>
          <w:rFonts w:ascii="黑体" w:eastAsia="黑体" w:hAnsi="黑体"/>
          <w:sz w:val="32"/>
        </w:rPr>
      </w:pPr>
      <w:r>
        <w:rPr>
          <w:rFonts w:ascii="仿宋_GB2312" w:eastAsia="仿宋_GB2312" w:hAnsiTheme="minorHAnsi" w:hint="eastAsia"/>
          <w:kern w:val="2"/>
          <w:sz w:val="32"/>
        </w:rPr>
        <w:t xml:space="preserve"> </w:t>
      </w:r>
      <w:r>
        <w:rPr>
          <w:rFonts w:ascii="黑体" w:eastAsia="黑体" w:hAnsi="黑体" w:hint="eastAsia"/>
          <w:sz w:val="32"/>
        </w:rPr>
        <w:t>7</w:t>
      </w:r>
      <w:r>
        <w:rPr>
          <w:rFonts w:ascii="黑体" w:eastAsia="黑体" w:hAnsi="黑体" w:hint="eastAsia"/>
          <w:sz w:val="32"/>
        </w:rPr>
        <w:t>、毒死</w:t>
      </w:r>
      <w:proofErr w:type="gramStart"/>
      <w:r>
        <w:rPr>
          <w:rFonts w:ascii="黑体" w:eastAsia="黑体" w:hAnsi="黑体" w:hint="eastAsia"/>
          <w:sz w:val="32"/>
        </w:rPr>
        <w:t>蜱</w:t>
      </w:r>
      <w:proofErr w:type="gramEnd"/>
    </w:p>
    <w:p w:rsidR="005F7E30" w:rsidRDefault="004E26EC">
      <w:pPr>
        <w:spacing w:line="560" w:lineRule="exact"/>
        <w:ind w:firstLineChars="200" w:firstLine="640"/>
        <w:rPr>
          <w:rFonts w:ascii="仿宋_GB2312" w:eastAsia="仿宋_GB2312" w:hAnsiTheme="minorHAnsi"/>
          <w:kern w:val="2"/>
          <w:sz w:val="32"/>
        </w:rPr>
      </w:pPr>
      <w:r>
        <w:rPr>
          <w:rFonts w:ascii="仿宋_GB2312" w:eastAsia="仿宋_GB2312" w:hAnsiTheme="minorHAnsi" w:hint="eastAsia"/>
          <w:kern w:val="2"/>
          <w:sz w:val="32"/>
        </w:rPr>
        <w:lastRenderedPageBreak/>
        <w:t>毒死</w:t>
      </w:r>
      <w:proofErr w:type="gramStart"/>
      <w:r>
        <w:rPr>
          <w:rFonts w:ascii="仿宋_GB2312" w:eastAsia="仿宋_GB2312" w:hAnsiTheme="minorHAnsi" w:hint="eastAsia"/>
          <w:kern w:val="2"/>
          <w:sz w:val="32"/>
        </w:rPr>
        <w:t>蜱</w:t>
      </w:r>
      <w:proofErr w:type="gramEnd"/>
      <w:r>
        <w:rPr>
          <w:rFonts w:ascii="仿宋_GB2312" w:eastAsia="仿宋_GB2312" w:hAnsiTheme="minorHAnsi" w:hint="eastAsia"/>
          <w:kern w:val="2"/>
          <w:sz w:val="32"/>
        </w:rPr>
        <w:t>属中毒农药，对鱼类及水生生物毒性较高，对蜜蜂有毒，在叶片上残留期一般为</w:t>
      </w:r>
      <w:r>
        <w:rPr>
          <w:rFonts w:ascii="仿宋_GB2312" w:eastAsia="仿宋_GB2312" w:hAnsiTheme="minorHAnsi" w:hint="eastAsia"/>
          <w:kern w:val="2"/>
          <w:sz w:val="32"/>
        </w:rPr>
        <w:t xml:space="preserve"> </w:t>
      </w:r>
      <w:r>
        <w:rPr>
          <w:rFonts w:ascii="仿宋_GB2312" w:eastAsia="仿宋_GB2312" w:hAnsiTheme="minorHAnsi"/>
          <w:kern w:val="2"/>
          <w:sz w:val="32"/>
        </w:rPr>
        <w:t xml:space="preserve">5~7 </w:t>
      </w:r>
      <w:r>
        <w:rPr>
          <w:rFonts w:ascii="仿宋_GB2312" w:eastAsia="仿宋_GB2312" w:hAnsiTheme="minorHAnsi" w:hint="eastAsia"/>
          <w:kern w:val="2"/>
          <w:sz w:val="32"/>
        </w:rPr>
        <w:t>天，在土壤中残留期较长。对多数作物没有药害，对害虫具有触杀、胃毒和熏蒸作用。在蔬菜中发</w:t>
      </w:r>
      <w:r>
        <w:rPr>
          <w:rFonts w:ascii="仿宋_GB2312" w:eastAsia="仿宋_GB2312" w:hAnsiTheme="minorHAnsi" w:hint="eastAsia"/>
          <w:kern w:val="2"/>
          <w:sz w:val="32"/>
        </w:rPr>
        <w:t>现毒死</w:t>
      </w:r>
      <w:proofErr w:type="gramStart"/>
      <w:r>
        <w:rPr>
          <w:rFonts w:ascii="仿宋_GB2312" w:eastAsia="仿宋_GB2312" w:hAnsiTheme="minorHAnsi" w:hint="eastAsia"/>
          <w:kern w:val="2"/>
          <w:sz w:val="32"/>
        </w:rPr>
        <w:t>蜱</w:t>
      </w:r>
      <w:proofErr w:type="gramEnd"/>
      <w:r>
        <w:rPr>
          <w:rFonts w:ascii="仿宋_GB2312" w:eastAsia="仿宋_GB2312" w:hAnsiTheme="minorHAnsi" w:hint="eastAsia"/>
          <w:kern w:val="2"/>
          <w:sz w:val="32"/>
        </w:rPr>
        <w:t>项目超标的原因有很大部分可能是由于种植户没有严格按照药物使用说明，超期超量超范围使用农业投入品，导致尚未达到停药期要求的农作物流入市场。</w:t>
      </w:r>
    </w:p>
    <w:sectPr w:rsidR="005F7E3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6EC" w:rsidRDefault="004E26EC">
      <w:r>
        <w:separator/>
      </w:r>
    </w:p>
  </w:endnote>
  <w:endnote w:type="continuationSeparator" w:id="0">
    <w:p w:rsidR="004E26EC" w:rsidRDefault="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6EC" w:rsidRDefault="004E26EC">
      <w:pPr>
        <w:spacing w:after="0"/>
      </w:pPr>
      <w:r>
        <w:separator/>
      </w:r>
    </w:p>
  </w:footnote>
  <w:footnote w:type="continuationSeparator" w:id="0">
    <w:p w:rsidR="004E26EC" w:rsidRDefault="004E26E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kNTk0MWYwYzYyNmVmM2Q1ZWMyNTg2NmY2YTVkODQifQ=="/>
  </w:docVars>
  <w:rsids>
    <w:rsidRoot w:val="00D31D50"/>
    <w:rsid w:val="00033916"/>
    <w:rsid w:val="00166F48"/>
    <w:rsid w:val="00244221"/>
    <w:rsid w:val="00323B43"/>
    <w:rsid w:val="003D37D8"/>
    <w:rsid w:val="00416C95"/>
    <w:rsid w:val="00426133"/>
    <w:rsid w:val="004358AB"/>
    <w:rsid w:val="004D0E3A"/>
    <w:rsid w:val="004E26EC"/>
    <w:rsid w:val="005F7E30"/>
    <w:rsid w:val="006522F6"/>
    <w:rsid w:val="00862C1A"/>
    <w:rsid w:val="008B7726"/>
    <w:rsid w:val="00A75782"/>
    <w:rsid w:val="00D20539"/>
    <w:rsid w:val="00D31D50"/>
    <w:rsid w:val="05FB0318"/>
    <w:rsid w:val="06D25429"/>
    <w:rsid w:val="09297778"/>
    <w:rsid w:val="092E61D9"/>
    <w:rsid w:val="0A363654"/>
    <w:rsid w:val="0C754BAF"/>
    <w:rsid w:val="114C04A7"/>
    <w:rsid w:val="11663BA1"/>
    <w:rsid w:val="126F4800"/>
    <w:rsid w:val="133C49C5"/>
    <w:rsid w:val="15C20685"/>
    <w:rsid w:val="15E769F0"/>
    <w:rsid w:val="16BD1855"/>
    <w:rsid w:val="1EA358F7"/>
    <w:rsid w:val="20B41BC5"/>
    <w:rsid w:val="235600B0"/>
    <w:rsid w:val="255A06A5"/>
    <w:rsid w:val="25791009"/>
    <w:rsid w:val="274D50BC"/>
    <w:rsid w:val="2A4E2E96"/>
    <w:rsid w:val="2C523E1D"/>
    <w:rsid w:val="2D9C3E3B"/>
    <w:rsid w:val="2DC93154"/>
    <w:rsid w:val="2E402CEA"/>
    <w:rsid w:val="2E913546"/>
    <w:rsid w:val="2EDE6D6A"/>
    <w:rsid w:val="2F052F99"/>
    <w:rsid w:val="308131B7"/>
    <w:rsid w:val="31E633BE"/>
    <w:rsid w:val="331A1D5C"/>
    <w:rsid w:val="3696087E"/>
    <w:rsid w:val="371367C4"/>
    <w:rsid w:val="375C1B80"/>
    <w:rsid w:val="38F56F26"/>
    <w:rsid w:val="39A405D1"/>
    <w:rsid w:val="3F214472"/>
    <w:rsid w:val="45DA6510"/>
    <w:rsid w:val="46772FF2"/>
    <w:rsid w:val="49BF599D"/>
    <w:rsid w:val="4A291C1F"/>
    <w:rsid w:val="4D3D691B"/>
    <w:rsid w:val="51F872B4"/>
    <w:rsid w:val="561B17C3"/>
    <w:rsid w:val="59F3611C"/>
    <w:rsid w:val="5C677510"/>
    <w:rsid w:val="605D0B18"/>
    <w:rsid w:val="606D361E"/>
    <w:rsid w:val="60D64C64"/>
    <w:rsid w:val="60E876D8"/>
    <w:rsid w:val="618C17C7"/>
    <w:rsid w:val="6242772F"/>
    <w:rsid w:val="63BC45E5"/>
    <w:rsid w:val="64A31301"/>
    <w:rsid w:val="653C6ECA"/>
    <w:rsid w:val="66EB4658"/>
    <w:rsid w:val="698E773D"/>
    <w:rsid w:val="6A9A0D54"/>
    <w:rsid w:val="6F24024B"/>
    <w:rsid w:val="6FAF4FFE"/>
    <w:rsid w:val="6FD966F5"/>
    <w:rsid w:val="70651B61"/>
    <w:rsid w:val="72281098"/>
    <w:rsid w:val="724837ED"/>
    <w:rsid w:val="75CB6976"/>
    <w:rsid w:val="773B4AF4"/>
    <w:rsid w:val="79CC49FF"/>
    <w:rsid w:val="7D470F6C"/>
    <w:rsid w:val="7D845598"/>
    <w:rsid w:val="7E9A50CB"/>
    <w:rsid w:val="7F732728"/>
    <w:rsid w:val="7F8F2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adjustRightInd w:val="0"/>
      <w:snapToGrid w:val="0"/>
      <w:spacing w:after="200"/>
    </w:pPr>
    <w:rPr>
      <w:rFonts w:ascii="Tahoma" w:eastAsia="微软雅黑" w:hAnsi="Tahoma" w:cstheme="min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footer"/>
    <w:basedOn w:val="a"/>
    <w:link w:val="Char"/>
    <w:uiPriority w:val="99"/>
    <w:unhideWhenUsed/>
    <w:qFormat/>
    <w:pPr>
      <w:tabs>
        <w:tab w:val="center" w:pos="4153"/>
        <w:tab w:val="right" w:pos="8306"/>
      </w:tabs>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jc w:val="center"/>
    </w:pPr>
    <w:rPr>
      <w:sz w:val="18"/>
      <w:szCs w:val="18"/>
    </w:rPr>
  </w:style>
  <w:style w:type="paragraph" w:styleId="a6">
    <w:name w:val="Normal (Web)"/>
    <w:basedOn w:val="a"/>
    <w:qFormat/>
    <w:pPr>
      <w:spacing w:before="100" w:beforeAutospacing="1" w:after="100" w:afterAutospacing="1"/>
    </w:pPr>
    <w:rPr>
      <w:rFonts w:cs="Times New Roman"/>
      <w:sz w:val="24"/>
    </w:rPr>
  </w:style>
  <w:style w:type="character" w:styleId="a7">
    <w:name w:val="Strong"/>
    <w:basedOn w:val="a1"/>
    <w:uiPriority w:val="22"/>
    <w:qFormat/>
    <w:rPr>
      <w:b/>
    </w:rPr>
  </w:style>
  <w:style w:type="character" w:customStyle="1" w:styleId="Char0">
    <w:name w:val="页眉 Char"/>
    <w:basedOn w:val="a1"/>
    <w:link w:val="a5"/>
    <w:uiPriority w:val="99"/>
    <w:qFormat/>
    <w:rPr>
      <w:rFonts w:ascii="Tahoma" w:hAnsi="Tahoma"/>
      <w:sz w:val="18"/>
      <w:szCs w:val="18"/>
    </w:rPr>
  </w:style>
  <w:style w:type="character" w:customStyle="1" w:styleId="Char">
    <w:name w:val="页脚 Char"/>
    <w:basedOn w:val="a1"/>
    <w:link w:val="a4"/>
    <w:uiPriority w:val="99"/>
    <w:qFormat/>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adjustRightInd w:val="0"/>
      <w:snapToGrid w:val="0"/>
      <w:spacing w:after="200"/>
    </w:pPr>
    <w:rPr>
      <w:rFonts w:ascii="Tahoma" w:eastAsia="微软雅黑" w:hAnsi="Tahoma" w:cstheme="min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footer"/>
    <w:basedOn w:val="a"/>
    <w:link w:val="Char"/>
    <w:uiPriority w:val="99"/>
    <w:unhideWhenUsed/>
    <w:qFormat/>
    <w:pPr>
      <w:tabs>
        <w:tab w:val="center" w:pos="4153"/>
        <w:tab w:val="right" w:pos="8306"/>
      </w:tabs>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jc w:val="center"/>
    </w:pPr>
    <w:rPr>
      <w:sz w:val="18"/>
      <w:szCs w:val="18"/>
    </w:rPr>
  </w:style>
  <w:style w:type="paragraph" w:styleId="a6">
    <w:name w:val="Normal (Web)"/>
    <w:basedOn w:val="a"/>
    <w:qFormat/>
    <w:pPr>
      <w:spacing w:before="100" w:beforeAutospacing="1" w:after="100" w:afterAutospacing="1"/>
    </w:pPr>
    <w:rPr>
      <w:rFonts w:cs="Times New Roman"/>
      <w:sz w:val="24"/>
    </w:rPr>
  </w:style>
  <w:style w:type="character" w:styleId="a7">
    <w:name w:val="Strong"/>
    <w:basedOn w:val="a1"/>
    <w:uiPriority w:val="22"/>
    <w:qFormat/>
    <w:rPr>
      <w:b/>
    </w:rPr>
  </w:style>
  <w:style w:type="character" w:customStyle="1" w:styleId="Char0">
    <w:name w:val="页眉 Char"/>
    <w:basedOn w:val="a1"/>
    <w:link w:val="a5"/>
    <w:uiPriority w:val="99"/>
    <w:qFormat/>
    <w:rPr>
      <w:rFonts w:ascii="Tahoma" w:hAnsi="Tahoma"/>
      <w:sz w:val="18"/>
      <w:szCs w:val="18"/>
    </w:rPr>
  </w:style>
  <w:style w:type="character" w:customStyle="1" w:styleId="Char">
    <w:name w:val="页脚 Char"/>
    <w:basedOn w:val="a1"/>
    <w:link w:val="a4"/>
    <w:uiPriority w:val="99"/>
    <w:qFormat/>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aike.so.com/doc/5415993-565413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ike.so.com/doc/6787620-7004227.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aike.so.com/doc/6053376-6266396.html" TargetMode="External"/><Relationship Id="rId5" Type="http://schemas.openxmlformats.org/officeDocument/2006/relationships/footnotes" Target="footnotes.xml"/><Relationship Id="rId10" Type="http://schemas.openxmlformats.org/officeDocument/2006/relationships/hyperlink" Target="https://baike.so.com/doc/6328167-6541777.html" TargetMode="External"/><Relationship Id="rId4" Type="http://schemas.openxmlformats.org/officeDocument/2006/relationships/webSettings" Target="webSettings.xml"/><Relationship Id="rId9" Type="http://schemas.openxmlformats.org/officeDocument/2006/relationships/hyperlink" Target="https://baike.so.com/doc/5666270-587892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cp:lastPrinted>2017-06-22T03:23:00Z</cp:lastPrinted>
  <dcterms:created xsi:type="dcterms:W3CDTF">2023-07-10T07:11:00Z</dcterms:created>
  <dcterms:modified xsi:type="dcterms:W3CDTF">2023-07-10T07:11:00Z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3EFE1162E8B24ADF99CB70B3328EDC78</vt:lpwstr>
  </property>
</Properties>
</file>